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ترشيد القرارات الإئتمانية في البنوك التجارية : دراسة حالة بنك الفلاحة والتنمية الريفية وكالة الفرارم قوقة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صلاي بسمة/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الإئتمان المصرفي/ الميزانية المالية/ الميزانية الوظيفية/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