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جهزة التشغيل في محاربة البطالة وزيادة الإستثمار : دراسة حالة الوكالة الوطنية لدعم وتشغيل الشباب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عبد النو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طالة/ المشاريع الإستثمارية/ التشغي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