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لمنتج بنكي جديد دراسة حالة قرض الرفيق في بنك الفلاحة والتنمية الريفية BADR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بوالفوس بسمة/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 المصرفية/ أداء البنوك/ قرض الرفيق/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