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مرافقة إنشاء المشاريع الصغيرة والمتوسطة في مجال تكنولوجيا الإعلام والإتصال : دراسة حالة مشروع صغير '' نادي أنترنت''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بولمزاود الشيماء/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 والمتوسطة/ التنمية الاقتصادية والاجتماعية/ تكنولوجيا الإعلام والاتصال/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