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استثمار أموال البنوك التجارية في ظل التحولات الإقتصادية الراهنة : دراسة ميدانية لبنك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جعفر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استثمار الأموال/ تمويل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