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الضمانات البنكية في ترقية التجارة الخارجية  دراسة حالة بنك الفلاحة والتنمية الريفية ''BADR''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لمياء/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تمويل/ التجارة الخارجية/ الضمانات البنكية/ تمويل التجارة الدولية/ مخاطر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