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آثار التضخم على القوائم المالية وفق معايير المحاسبة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بولجمر 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المحاسبة الدولية/ التضخم/ معايير المحاسبة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