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السياسة الضريبية على الإستثمار في المؤسسة :دراسة حالة مؤسسة مطاحن بني هارون 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سهام/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الضريبية/ الضرائب/ الاستثمار/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