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في تمويل مشاريع المؤسسات الصغيرة والمتوسطة :دراسة حالة بنك الفلاحة والتنمية الريفية -وكالة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بومكيك سهير/ زواري فرحات سليمان(مشرفا)/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الإستثمار/ البنك المركزي/ البنوك التجارية/ التمويل البنكي/ القروض المصرفية/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