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مشاريع المؤسسات الصغيرة والمتوسطة :دراسة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بومكيك سهير/ زواري فرحات سليمان(مشرفا)/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البنك المركزي/ البنوك التجارية/ التمويل البنكي/ القروض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