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 وأثره على تنافسية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قون صدام حسي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سويق الإلكتروني/ الاستراتيجيات العامة للتنا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