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 وأثره على تنافسية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قون صدام حسين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تسويق الإلكتروني/ الاستراتيجيات العامة للتناف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