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النفقات العمومية في التشغيل ومكافحة البطالة  دراسة حالة الجزائر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ليلى/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البطالة والتشغيل/ أجهزة التشغيل في الجزائر/ الاستثمارات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