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قياسية لأثر الإستثمارات العامة على النمو الإقتصادي  في الجزائر خلال الفترة 2001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فيس خالد/ ،بيراز نوال(رئيسا)، ريغي هشام(مناقشا)، بوفنش وسيل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نمو الإقتصادي/ الإستثمار العام/ نموذج قيا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