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قياسية لأثر الإستثمارات العامة على النمو الإقتصادي  في الجزائر خلال الفترة 2001-2013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بوطفيس خالد/ ،بيراز نوال(رئيسا)، ريغي هشام(مناقشا)، بوفنش وسيلة(مشرفا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33072211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النمو الإقتصادي/ الإستثمار العام/ نموذج قياسي/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