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الإصلاحات المالية في تشجيع الإستثمارات الأجنبية المباشرة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بورويسة ياسمينة/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الأجنبي المباشر/ الإصلاح الضريبي/ الإصلاحات المالية/ إصلاح سياسة سعر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