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الأداء المالي للمؤسسة الإقتصادية : فرع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حميمد وسام/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الأداء المالي/ إدارة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