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محلي في دفع عجلة التنمية المحلية : دراسة حالة بلدية سيدي مر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بتة سار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نمية المحلية/ التمويل المحلي/ ا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