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واتخاذ القرارات المالية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رميسة/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المالي/ الإدارة المالية/ القرارات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