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rotocole de routage pour les réseaux de capteurs sans f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acemi Roume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sommation énergétique/ RCSF/ Routage hiérarchique/ Clust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