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الإنفاق التعليمي على معدلات النمو الإقتصادي : دراسة حالة الجزائر 2002-2012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بويداين مريم/ ،ريغي (رئيسا)، كروش صلاح الدين(مناثشا) ، لمزاودة رياض(مشرفا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33071011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التعليم/ النمو الاقتصادي/ رأس المال البشري/ الإنفاق التعليمي/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