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الداخلية في إدارة المخاطر المصرفية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وفاء/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المصرفية/ إدارة المخاطرالمصرفية/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