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الرقابة الداخلية في إدارة المخاطر المصرفية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وفاء/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المصرفية/ إدارة المخاطرالمصرفية/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