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الزكاة في معالجة مشكلة البطالة : دراسة حالة صندوق الزكاة لولاية ميلة 2004-2014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كنزة/ ،ريغي هشام (رئيسا)، بيراز نوال(مناقشا)، بنون خير الدين(مشرفا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الزكاة/ صندوق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