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امت و الصوائت عند ابن جني في ضوء الدرس الصوت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ع الحسين/ مطاعي هدى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خارج الأصوات اللغوية/ تصنيف الأصوات باعتبار الصّف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