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تعلمية النص الأدبي في الطور المتوسط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بوجمعةحياة/ بوقريعة شهرزاد/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الأهداف المتعلقة بالجانب العقلي المعرفي/ النص الأدبي في مرحلة المتوسط/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