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النص الأدبي في الطور المتوسط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بوجمعةحياة/ بوقريعة شهرزاد/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الأهداف المتعلقة بالجانب العقلي المعرفي/ النص الأدبي في مرحلة المتوسط/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