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اللغة في السرد العربي رواية شرفات بحر الشمال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ريحان مولود/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الخطاب الروائي/ الخطاب المسرود/ الوظيفة التكاملية/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