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شكال الخطاب في رواية مموز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وي ريمة/ دعاس عائش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رو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