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واستراتيجيات تنمية وتطوير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