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رأس المال البشري : مطارحات استراتيجية في تنشيط الاستثمار ومواجهة الانهيار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علي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ادارة/ الاستثمار/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