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وخصوصية العمل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السلام لفته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القروض البنكية/ التسليف/ الودائع البنكية/ استثمارات رؤوس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