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مقاربة سيميائية للشخصية المدنية: شعر احمد الطيب معاش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طارق ثابت/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9789957124380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المدينة/ الشعر العربي الحديث/ الشخصية/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