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Andromaque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 Racine/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Petits Classiques/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9782035868091</w:t>
            </w:r>
          </w:p>
        </w:tc>
      </w:tr>
    </w:tbl>
    <w:p>
      <w:pPr>
        <w:pStyle w:val="Heading3"/>
      </w:pPr>
      <w:r>
        <w:t>ملخص</w:t>
      </w:r>
    </w:p>
    <w:p>
      <w:r>
        <w:t>A l'issue de la guerre de Troie, Andromaque est retenue prisonnière avec son fils Astyanax par Pyrrhus, le roi d'Epire. Epris d'Andromaque, le roi lui donne à choisir entre un mariage avec lui et la mort de son fils... Le texte intégral annoté est accompagné d'un appareil pédagogique : une mise en perspective de l'oeuvre et une étude plus approfondie selon les orientations des programmes du lycée.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