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التمويل المصرفي للقطاع الفلاحي في ظل برنامج التجديد الفلاحي والريفي 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القطاع الفلاحي/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