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سياسة التمويل المصرفي للقطاع الفلاحي في ظل برنامج التجديد الفلاحي والريفي : دراسة حالة بنك الفلاحة والتنمية الريفية وكالة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زايد مروة/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 المصرفي/ القطاع الفلاحي/ بنك الفلاحة والتنمية الريفية/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