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 المحلي في تحقيق التوازن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صبرينة/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التوازن المالي/ الإستثمار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