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المحلي في تحقيق التوازن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صبرينة/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التوازن المالي/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