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تحفيز الموارد البشرية في تحسين أداء مؤسسات التعليم العالي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باتول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مؤسسات التعليم الع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