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ترقية الاستثمار الأجنبي المباشر : دراسة حالة الجزائر (2002-2014)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صورية/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السياسة المالية/ الإستثمار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