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معدل التضخم : دراسة حالة الجزائر 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صباح/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