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المنافسة البنكية في الجزائر في ظل الإصلاحات الإقتصادية بعد 1990 : دراسة حالة بنك الفلاحة والتنمية الريفية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سلاحي آمنة/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بنك الفلاحة والتنمية الريفية/ المنافسة البنكية/ الإصلاحات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