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والقروض في الإنعاش الإقتصادي : دراسة حالة الجزائر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سومية/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القروض/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