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ظل الأزمة المالية : دراسة مقارنة بين البنوك الإسلامية والبنوك التقليدية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أحمد خولة/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المخاطر المصرفية/ الأزمة المالية/ البنوك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