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التسهيلات البنكية في تشجيع الإستثمار في المؤسسات الإقتصادية : دراسة حالة التسهيلات البنكية و الاستثمار في SARL STEEL TRANS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عماد هادف/ واضح فواز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33079411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الإستثمار/ المؤسسات الإقتصادية/ التسهيلات البنكية/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