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الإستثمارات الأجنبية المباشرة في ترقية الصادرات الصناعية في الدول المضيفة حالة الجزائر خلال الفترة 2001-2014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حميمود أمال/ ،لطرش جوال(رئيسا)، بولعراس سفيان(مناقشا)، ريغي هشام(مشرفا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الإستثمارات الأجنبية/ القطاع الصناعي/ الصادرات الصناعية/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