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الخاص كبديل تنموي للإقتصاد الجزائري خارج قطاع المحروقات : دراسة تحليلية لحالة الجزائر (1990-2014)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لعلي بوعلي راوية/ ،ريغي هشام(رئيسا)، زواري فرحات عباس(مناقشا)،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القطاع الخاص/ التنمية الإقتصادية/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