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إصلاح الجبائي في الجزائر 1992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ماح طاووس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إصلاح/ الإصلاح الضري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