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البنك في إدارة السيولة النقدية للبنوك التجارية دراسة حالة بنك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كردود رزيقة/ هولي رشيد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البنك المركزي/ السياسة النقدية/ السيولة/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