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سين جودة الخدمة المصرفية : دراسة حالة بنك الفلاحة والتنمية الريفية BADR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وط سهام/ حيمر حمودي (رئيسا) ; لبيض لين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ة المصرفية/ رأس المال الف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