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المصرفي للقطاع الفلاحي في ظل سياسة التجديد الفلاحي والريفي : دراسة بنك الفلاحة والتنمية الريفية المجمع الجهوي للاستغلال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خير الدين رميساء/ واضح فواز (رئيسا) ,كافي فريدة (مناقشا) ; أبوبكر بوسالم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المصرفي/ بنك الفلاحة و التنمية الريفية/ القطاع الفلاحي/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