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دور التجارة الخارجية في تحسين ميزان المدفوعات حالة الجزائر للفترة (200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ادة سمية/ أيوب صكري(رئيسا) ,سليمان آسيا تيش تيش(مناقشا) ,سعاد بوبح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ميزان المدفوعات/ التجارة الخارجية/ الميزان التج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