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السياسة المالية في سوق العمل  دراسة حالة الجزائر (2001-2014)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سكفال حسيبة/ حريد رامي (رئيسا) ,بولعراس سفيان (مناقشا) ,ريغي هشام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الأجور/ البطالة/ السياسة المالية/ التشغيل/ سوق العمل/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