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سوق العمل  دراسة حالة الجزائر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 حسيبة/ حريد رامي (رئيسا) ,بولعراس سفيان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البطالة/ السياسة المالية/ التشغيل/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