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أزمة الديون السيادية في دول PIIGS و كيفية تعامل الاتحاد الأوروبي و صندوق النقد الدولي معها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فضيلة بولهام/ جمال لطرش(رئيسا) ,فارس ركيمة(مناقشا) ,حمزة رملي(مشرفا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صندوق النقد الدولى/ الديون السياسية/ دول PIIGS/ الاتحاد الأوروبي/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