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ناخ الاستثمار في التأثير على تنافسية المؤسسات الاقتصادية : دراسة حالة القطاع الصناعي الجزائري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رة عائ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/ المؤسسات الإقتصادية/ القطاع الصن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