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صيرفة الإلكترونية على السياسة النقدية : دراسة حالة فرنسا :2005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قاجة/ فريد مشري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صيرفة الإلكترونية/ النقود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