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جودة الخدمة المصرفية على رضا العملاء : دراسة حالة بنك الفلاحة والتنمية الريفية وكالة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سباعي فرح/ ،مشري فريد(رئيسا)، بوسالم أبوبكر(مناقشا)، عقون شراف(مشرفا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33085011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رضا العملاء/ الخدمة المصرفية/ جودة الخدمة المصرفية/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